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99" w:rsidRPr="00461348" w:rsidRDefault="00372299" w:rsidP="00372299">
      <w:pPr>
        <w:jc w:val="center"/>
        <w:rPr>
          <w:b/>
          <w:caps/>
        </w:rPr>
      </w:pPr>
      <w:r w:rsidRPr="00461348">
        <w:rPr>
          <w:b/>
          <w:caps/>
        </w:rPr>
        <w:t>Методические рекомендации</w:t>
      </w:r>
    </w:p>
    <w:p w:rsidR="00372299" w:rsidRPr="00461348" w:rsidRDefault="005A1265" w:rsidP="00372299">
      <w:pPr>
        <w:jc w:val="center"/>
        <w:rPr>
          <w:b/>
        </w:rPr>
      </w:pPr>
      <w:r>
        <w:rPr>
          <w:b/>
        </w:rPr>
        <w:t>п</w:t>
      </w:r>
      <w:bookmarkStart w:id="0" w:name="_GoBack"/>
      <w:bookmarkEnd w:id="0"/>
      <w:r w:rsidR="00372299" w:rsidRPr="00461348">
        <w:rPr>
          <w:b/>
        </w:rPr>
        <w:t xml:space="preserve">о подготовке и сдачи СРС </w:t>
      </w:r>
    </w:p>
    <w:p w:rsidR="00372299" w:rsidRPr="00461348" w:rsidRDefault="005A1265" w:rsidP="00372299">
      <w:pPr>
        <w:jc w:val="center"/>
        <w:rPr>
          <w:b/>
        </w:rPr>
      </w:pPr>
      <w:r>
        <w:rPr>
          <w:b/>
        </w:rPr>
        <w:t>п</w:t>
      </w:r>
      <w:r w:rsidR="00372299" w:rsidRPr="00461348">
        <w:rPr>
          <w:b/>
        </w:rPr>
        <w:t>о дисциплине NIRK 3502 «Национальные интересы Республики Казахстан»</w:t>
      </w:r>
    </w:p>
    <w:p w:rsidR="00372299" w:rsidRPr="00461348" w:rsidRDefault="005A1265" w:rsidP="00372299">
      <w:pPr>
        <w:jc w:val="center"/>
        <w:rPr>
          <w:b/>
        </w:rPr>
      </w:pPr>
      <w:r>
        <w:rPr>
          <w:b/>
        </w:rPr>
        <w:t xml:space="preserve">Весенний </w:t>
      </w:r>
      <w:r w:rsidR="00372299" w:rsidRPr="00461348">
        <w:rPr>
          <w:b/>
        </w:rPr>
        <w:t>семестр 2020-2021 уч. год</w:t>
      </w:r>
    </w:p>
    <w:p w:rsidR="00372299" w:rsidRPr="00461348" w:rsidRDefault="00372299" w:rsidP="00372299">
      <w:pPr>
        <w:jc w:val="center"/>
        <w:rPr>
          <w:b/>
        </w:rPr>
      </w:pPr>
      <w:r w:rsidRPr="00461348">
        <w:rPr>
          <w:b/>
        </w:rPr>
        <w:t>по образовательной программе «Политология»</w:t>
      </w:r>
    </w:p>
    <w:p w:rsidR="0053797C" w:rsidRPr="00461348" w:rsidRDefault="0053797C"/>
    <w:p w:rsidR="00EF51CA" w:rsidRPr="00461348" w:rsidRDefault="002B1BB6" w:rsidP="00EF51CA">
      <w:pPr>
        <w:jc w:val="center"/>
        <w:rPr>
          <w:b/>
        </w:rPr>
      </w:pPr>
      <w:r w:rsidRPr="00461348">
        <w:rPr>
          <w:b/>
        </w:rPr>
        <w:t>СРС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006"/>
      </w:tblGrid>
      <w:tr w:rsidR="002B1BB6" w:rsidRPr="00461348" w:rsidTr="002B1BB6">
        <w:tc>
          <w:tcPr>
            <w:tcW w:w="2122" w:type="dxa"/>
          </w:tcPr>
          <w:p w:rsidR="002B1BB6" w:rsidRPr="00461348" w:rsidRDefault="002B1BB6" w:rsidP="00FB5473">
            <w:r w:rsidRPr="00461348">
              <w:t xml:space="preserve">Дата и время </w:t>
            </w:r>
          </w:p>
        </w:tc>
        <w:tc>
          <w:tcPr>
            <w:tcW w:w="2551" w:type="dxa"/>
          </w:tcPr>
          <w:p w:rsidR="002B1BB6" w:rsidRPr="00461348" w:rsidRDefault="002B1BB6" w:rsidP="00FB5473">
            <w:r w:rsidRPr="00461348">
              <w:t xml:space="preserve">Максимальный балл </w:t>
            </w:r>
          </w:p>
        </w:tc>
        <w:tc>
          <w:tcPr>
            <w:tcW w:w="5006" w:type="dxa"/>
          </w:tcPr>
          <w:p w:rsidR="002B1BB6" w:rsidRPr="00461348" w:rsidRDefault="002B1BB6" w:rsidP="00FB5473">
            <w:r w:rsidRPr="00461348">
              <w:t xml:space="preserve">Формат </w:t>
            </w:r>
          </w:p>
        </w:tc>
      </w:tr>
      <w:tr w:rsidR="002B1BB6" w:rsidRPr="00461348" w:rsidTr="002B1BB6">
        <w:tc>
          <w:tcPr>
            <w:tcW w:w="2122" w:type="dxa"/>
          </w:tcPr>
          <w:p w:rsidR="002B1BB6" w:rsidRPr="00461348" w:rsidRDefault="00125705" w:rsidP="00FB5473">
            <w:r w:rsidRPr="00461348">
              <w:t>5 неделя</w:t>
            </w:r>
          </w:p>
          <w:p w:rsidR="00125705" w:rsidRPr="00461348" w:rsidRDefault="00125705" w:rsidP="00FB5473">
            <w:r w:rsidRPr="00461348">
              <w:t>26 02 2021</w:t>
            </w:r>
          </w:p>
          <w:p w:rsidR="00125705" w:rsidRPr="00461348" w:rsidRDefault="00125705" w:rsidP="00FB5473">
            <w:r w:rsidRPr="00461348">
              <w:t>12 00</w:t>
            </w:r>
          </w:p>
        </w:tc>
        <w:tc>
          <w:tcPr>
            <w:tcW w:w="2551" w:type="dxa"/>
          </w:tcPr>
          <w:p w:rsidR="002B1BB6" w:rsidRPr="00461348" w:rsidRDefault="00EF51CA" w:rsidP="00FB5473">
            <w:r w:rsidRPr="00461348">
              <w:t>25</w:t>
            </w:r>
          </w:p>
        </w:tc>
        <w:tc>
          <w:tcPr>
            <w:tcW w:w="5006" w:type="dxa"/>
          </w:tcPr>
          <w:p w:rsidR="002B1BB6" w:rsidRPr="00461348" w:rsidRDefault="002B1BB6" w:rsidP="00FB5473">
            <w:r w:rsidRPr="00461348">
              <w:t xml:space="preserve">Прикрепить документ в «Дистанционные курсы» и продублировать на электронную почту преподавателя  </w:t>
            </w:r>
          </w:p>
        </w:tc>
      </w:tr>
    </w:tbl>
    <w:p w:rsidR="002B1BB6" w:rsidRPr="00461348" w:rsidRDefault="002B1BB6"/>
    <w:p w:rsidR="00372299" w:rsidRPr="00461348" w:rsidRDefault="00EF51CA">
      <w:r w:rsidRPr="00461348">
        <w:t xml:space="preserve">Формат проведения </w:t>
      </w:r>
      <w:r w:rsidR="00372299" w:rsidRPr="00461348">
        <w:t>СРС 1. Определить к такому из теоретических направлений относятся приведенные тексты и объяснить свой выбор (300 слов максимум на один ответ)</w:t>
      </w:r>
      <w:r w:rsidRPr="00461348">
        <w:t xml:space="preserve">. </w:t>
      </w:r>
    </w:p>
    <w:p w:rsidR="00873FEA" w:rsidRPr="00461348" w:rsidRDefault="00873FEA"/>
    <w:p w:rsidR="00EF51CA" w:rsidRPr="00461348" w:rsidRDefault="00873FEA">
      <w:r w:rsidRPr="00461348">
        <w:t>Студент должен продемонстрировать:</w:t>
      </w:r>
    </w:p>
    <w:p w:rsidR="00085AB7" w:rsidRPr="00461348" w:rsidRDefault="00085AB7" w:rsidP="00085AB7">
      <w:pPr>
        <w:pStyle w:val="ListParagraph"/>
        <w:numPr>
          <w:ilvl w:val="0"/>
          <w:numId w:val="4"/>
        </w:numPr>
      </w:pPr>
      <w:r w:rsidRPr="00461348">
        <w:t>Знание истории возникновения понятия «национальный интерес»;</w:t>
      </w:r>
    </w:p>
    <w:p w:rsidR="00085AB7" w:rsidRPr="00461348" w:rsidRDefault="00085AB7" w:rsidP="00085AB7">
      <w:pPr>
        <w:pStyle w:val="ListParagraph"/>
        <w:numPr>
          <w:ilvl w:val="0"/>
          <w:numId w:val="4"/>
        </w:numPr>
      </w:pPr>
      <w:r w:rsidRPr="00461348">
        <w:t>Знание и понимание основных постулатов, методы и категории, связанные с классическим пониманием «национального интереса»;</w:t>
      </w:r>
    </w:p>
    <w:p w:rsidR="00085AB7" w:rsidRPr="00461348" w:rsidRDefault="00085AB7" w:rsidP="00085AB7">
      <w:pPr>
        <w:pStyle w:val="ListParagraph"/>
        <w:numPr>
          <w:ilvl w:val="0"/>
          <w:numId w:val="4"/>
        </w:numPr>
      </w:pPr>
      <w:r w:rsidRPr="00461348">
        <w:t>Способность объяснить сущность теоретического и методологического различия понимания «национальный интерес» в рамках таких парадигм как «реализм», «либерализм», «марксизм», «критическая теория», «конструктивизм».</w:t>
      </w:r>
    </w:p>
    <w:p w:rsidR="00085AB7" w:rsidRPr="00461348" w:rsidRDefault="00085AB7" w:rsidP="00EF51CA">
      <w:pPr>
        <w:jc w:val="center"/>
      </w:pPr>
    </w:p>
    <w:p w:rsidR="00EF51CA" w:rsidRPr="00461348" w:rsidRDefault="00EF51CA" w:rsidP="00EF51CA">
      <w:pPr>
        <w:jc w:val="center"/>
        <w:rPr>
          <w:b/>
          <w:smallCaps/>
        </w:rPr>
      </w:pPr>
      <w:r w:rsidRPr="00461348">
        <w:rPr>
          <w:b/>
          <w:smallCaps/>
        </w:rPr>
        <w:t>Тематика СРС 1</w:t>
      </w:r>
    </w:p>
    <w:p w:rsidR="00372299" w:rsidRPr="00461348" w:rsidRDefault="00EF51CA">
      <w:r w:rsidRPr="00461348">
        <w:t xml:space="preserve">Тематика СРС 1 отражает содержание модуля 1 «Классические и современные теоретические подходы к изучению вопросов национальных интересов государства»:  </w:t>
      </w:r>
    </w:p>
    <w:p w:rsidR="00EF51CA" w:rsidRPr="00461348" w:rsidRDefault="00EF51CA" w:rsidP="00EF51CA">
      <w:pPr>
        <w:pStyle w:val="ListParagraph"/>
        <w:numPr>
          <w:ilvl w:val="0"/>
          <w:numId w:val="3"/>
        </w:numPr>
      </w:pPr>
      <w:r w:rsidRPr="00461348">
        <w:t>Категория «национальный интереса» в рамках классических теорий; Реализм, Либерализм, Марксизм;</w:t>
      </w:r>
    </w:p>
    <w:p w:rsidR="00EF51CA" w:rsidRPr="00461348" w:rsidRDefault="00EF51CA" w:rsidP="00EF51CA">
      <w:pPr>
        <w:pStyle w:val="ListParagraph"/>
        <w:numPr>
          <w:ilvl w:val="0"/>
          <w:numId w:val="3"/>
        </w:numPr>
      </w:pPr>
      <w:r w:rsidRPr="00461348">
        <w:t>Категория «национальный интереса» в рамках неклассических теорий критическая теория, конструктивизм.</w:t>
      </w:r>
    </w:p>
    <w:p w:rsidR="00EF51CA" w:rsidRPr="00461348" w:rsidRDefault="00EF51CA"/>
    <w:p w:rsidR="00EF51CA" w:rsidRPr="00461348" w:rsidRDefault="002B1BB6" w:rsidP="00EF51CA">
      <w:pPr>
        <w:jc w:val="center"/>
        <w:rPr>
          <w:b/>
        </w:rPr>
      </w:pPr>
      <w:r w:rsidRPr="00461348">
        <w:rPr>
          <w:b/>
        </w:rPr>
        <w:t>СРС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006"/>
      </w:tblGrid>
      <w:tr w:rsidR="002B1BB6" w:rsidRPr="00461348" w:rsidTr="002B1BB6">
        <w:tc>
          <w:tcPr>
            <w:tcW w:w="1980" w:type="dxa"/>
          </w:tcPr>
          <w:p w:rsidR="002B1BB6" w:rsidRPr="00461348" w:rsidRDefault="002B1BB6" w:rsidP="00FB5473">
            <w:r w:rsidRPr="00461348">
              <w:t xml:space="preserve">Дата и время </w:t>
            </w:r>
          </w:p>
        </w:tc>
        <w:tc>
          <w:tcPr>
            <w:tcW w:w="2693" w:type="dxa"/>
          </w:tcPr>
          <w:p w:rsidR="002B1BB6" w:rsidRPr="00461348" w:rsidRDefault="002B1BB6" w:rsidP="00FB5473">
            <w:r w:rsidRPr="00461348">
              <w:t xml:space="preserve">Максимальный балл </w:t>
            </w:r>
          </w:p>
        </w:tc>
        <w:tc>
          <w:tcPr>
            <w:tcW w:w="5006" w:type="dxa"/>
          </w:tcPr>
          <w:p w:rsidR="002B1BB6" w:rsidRPr="00461348" w:rsidRDefault="002B1BB6" w:rsidP="00FB5473">
            <w:r w:rsidRPr="00461348">
              <w:t xml:space="preserve">Формат </w:t>
            </w:r>
          </w:p>
        </w:tc>
      </w:tr>
      <w:tr w:rsidR="002B1BB6" w:rsidRPr="00461348" w:rsidTr="002B1BB6">
        <w:tc>
          <w:tcPr>
            <w:tcW w:w="1980" w:type="dxa"/>
          </w:tcPr>
          <w:p w:rsidR="002B1BB6" w:rsidRPr="00461348" w:rsidRDefault="00125705" w:rsidP="00FB5473">
            <w:r w:rsidRPr="00461348">
              <w:t xml:space="preserve">9 неделя </w:t>
            </w:r>
          </w:p>
          <w:p w:rsidR="00125705" w:rsidRPr="00461348" w:rsidRDefault="00125705" w:rsidP="00FB5473">
            <w:r w:rsidRPr="00461348">
              <w:t>26 03 2021</w:t>
            </w:r>
          </w:p>
          <w:p w:rsidR="00125705" w:rsidRPr="00461348" w:rsidRDefault="00125705" w:rsidP="00FB5473">
            <w:r w:rsidRPr="00461348">
              <w:t>12 00</w:t>
            </w:r>
          </w:p>
        </w:tc>
        <w:tc>
          <w:tcPr>
            <w:tcW w:w="2693" w:type="dxa"/>
          </w:tcPr>
          <w:p w:rsidR="002B1BB6" w:rsidRPr="00461348" w:rsidRDefault="00EF51CA" w:rsidP="00FB5473">
            <w:r w:rsidRPr="00461348">
              <w:t>25</w:t>
            </w:r>
          </w:p>
        </w:tc>
        <w:tc>
          <w:tcPr>
            <w:tcW w:w="5006" w:type="dxa"/>
          </w:tcPr>
          <w:p w:rsidR="002B1BB6" w:rsidRPr="00461348" w:rsidRDefault="002B1BB6" w:rsidP="00FB5473">
            <w:r w:rsidRPr="00461348">
              <w:t xml:space="preserve">Прикрепить документ в «Дистанционные курсы» и продублировать на электронную почту преподавателя  </w:t>
            </w:r>
          </w:p>
        </w:tc>
      </w:tr>
    </w:tbl>
    <w:p w:rsidR="002B1BB6" w:rsidRPr="00461348" w:rsidRDefault="002B1BB6"/>
    <w:p w:rsidR="00372299" w:rsidRPr="00461348" w:rsidRDefault="00EF51CA">
      <w:r w:rsidRPr="00461348">
        <w:t xml:space="preserve">Формат проведения </w:t>
      </w:r>
      <w:r w:rsidR="00372299" w:rsidRPr="00461348">
        <w:t xml:space="preserve">СРС 2. Работа </w:t>
      </w:r>
      <w:r w:rsidR="00125705" w:rsidRPr="00461348">
        <w:t>с гипотетическими</w:t>
      </w:r>
      <w:r w:rsidR="00372299" w:rsidRPr="00461348">
        <w:t xml:space="preserve"> кейсами: студент должен предложить наилучший вариант поведения государства в свете его национальных интересов и аргументировать свой выбор (300-500 слов максимум на каждый из кейсов)</w:t>
      </w:r>
    </w:p>
    <w:p w:rsidR="00EF51CA" w:rsidRPr="00461348" w:rsidRDefault="00EF51CA" w:rsidP="0019231C"/>
    <w:p w:rsidR="00873FEA" w:rsidRPr="00461348" w:rsidRDefault="00873FEA" w:rsidP="00873FEA">
      <w:r w:rsidRPr="00461348">
        <w:t>Студент должен продемонстрировать базовые (начальные) практические навыки применения методов определения национальных интересов и построения стратегии их достижения в области внутренней и внешней политики государства.</w:t>
      </w:r>
    </w:p>
    <w:p w:rsidR="00873FEA" w:rsidRPr="00461348" w:rsidRDefault="00873FEA" w:rsidP="0019231C"/>
    <w:p w:rsidR="00EF51CA" w:rsidRPr="00461348" w:rsidRDefault="00EF51CA" w:rsidP="00EF51CA">
      <w:pPr>
        <w:jc w:val="center"/>
        <w:rPr>
          <w:b/>
          <w:smallCaps/>
        </w:rPr>
      </w:pPr>
      <w:r w:rsidRPr="00461348">
        <w:rPr>
          <w:b/>
          <w:smallCaps/>
        </w:rPr>
        <w:t>Тематика СРС 2</w:t>
      </w:r>
    </w:p>
    <w:p w:rsidR="00372299" w:rsidRPr="00461348" w:rsidRDefault="0019231C" w:rsidP="0019231C">
      <w:r w:rsidRPr="00461348">
        <w:t xml:space="preserve">Тематика тестовых заданий на СРС 2 отражает содержание Модуля 2 </w:t>
      </w:r>
    </w:p>
    <w:p w:rsidR="00EF51CA" w:rsidRPr="00461348" w:rsidRDefault="00EF51CA" w:rsidP="00EF51CA">
      <w:r w:rsidRPr="00461348">
        <w:lastRenderedPageBreak/>
        <w:t xml:space="preserve">Механизмы определения и реализации национальных интересов государства во внутренней и внешней политике  </w:t>
      </w:r>
    </w:p>
    <w:p w:rsidR="00EF51CA" w:rsidRPr="00461348" w:rsidRDefault="00EF51CA" w:rsidP="00EF51CA">
      <w:r w:rsidRPr="00461348">
        <w:t xml:space="preserve">Влияние международной обстановки на практику определения и реализации национальных интересов государства во внутренней и внешней политике </w:t>
      </w:r>
    </w:p>
    <w:p w:rsidR="0019231C" w:rsidRPr="00461348" w:rsidRDefault="0019231C"/>
    <w:p w:rsidR="00EF51CA" w:rsidRPr="00461348" w:rsidRDefault="00EF51CA"/>
    <w:p w:rsidR="00EF51CA" w:rsidRPr="00461348" w:rsidRDefault="00757CD0" w:rsidP="00873FEA">
      <w:pPr>
        <w:jc w:val="center"/>
        <w:rPr>
          <w:b/>
        </w:rPr>
      </w:pPr>
      <w:r w:rsidRPr="00461348">
        <w:rPr>
          <w:b/>
        </w:rPr>
        <w:t>СРС3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5006"/>
      </w:tblGrid>
      <w:tr w:rsidR="00757CD0" w:rsidRPr="00461348" w:rsidTr="002B1BB6">
        <w:tc>
          <w:tcPr>
            <w:tcW w:w="1980" w:type="dxa"/>
          </w:tcPr>
          <w:p w:rsidR="00757CD0" w:rsidRPr="00461348" w:rsidRDefault="00757CD0">
            <w:r w:rsidRPr="00461348">
              <w:t xml:space="preserve">Дата и время </w:t>
            </w:r>
          </w:p>
        </w:tc>
        <w:tc>
          <w:tcPr>
            <w:tcW w:w="2693" w:type="dxa"/>
          </w:tcPr>
          <w:p w:rsidR="00757CD0" w:rsidRPr="00461348" w:rsidRDefault="00757CD0">
            <w:r w:rsidRPr="00461348">
              <w:t xml:space="preserve">Максимальный балл </w:t>
            </w:r>
          </w:p>
        </w:tc>
        <w:tc>
          <w:tcPr>
            <w:tcW w:w="5006" w:type="dxa"/>
          </w:tcPr>
          <w:p w:rsidR="00757CD0" w:rsidRPr="00461348" w:rsidRDefault="00757CD0">
            <w:r w:rsidRPr="00461348">
              <w:t xml:space="preserve">Формат </w:t>
            </w:r>
          </w:p>
        </w:tc>
      </w:tr>
      <w:tr w:rsidR="00757CD0" w:rsidRPr="00461348" w:rsidTr="002B1BB6">
        <w:tc>
          <w:tcPr>
            <w:tcW w:w="1980" w:type="dxa"/>
          </w:tcPr>
          <w:p w:rsidR="00757CD0" w:rsidRPr="00461348" w:rsidRDefault="00125705">
            <w:r w:rsidRPr="00461348">
              <w:t xml:space="preserve">14 неделя </w:t>
            </w:r>
          </w:p>
          <w:p w:rsidR="00125705" w:rsidRPr="00461348" w:rsidRDefault="00125705">
            <w:r w:rsidRPr="00461348">
              <w:t>30 04 2021</w:t>
            </w:r>
          </w:p>
          <w:p w:rsidR="00125705" w:rsidRPr="00461348" w:rsidRDefault="00125705">
            <w:r w:rsidRPr="00461348">
              <w:t>12 00</w:t>
            </w:r>
          </w:p>
        </w:tc>
        <w:tc>
          <w:tcPr>
            <w:tcW w:w="2693" w:type="dxa"/>
          </w:tcPr>
          <w:p w:rsidR="00757CD0" w:rsidRPr="00461348" w:rsidRDefault="00EF51CA">
            <w:r w:rsidRPr="00461348">
              <w:t>25</w:t>
            </w:r>
          </w:p>
        </w:tc>
        <w:tc>
          <w:tcPr>
            <w:tcW w:w="5006" w:type="dxa"/>
          </w:tcPr>
          <w:p w:rsidR="00757CD0" w:rsidRPr="00461348" w:rsidRDefault="00757CD0">
            <w:r w:rsidRPr="00461348">
              <w:t xml:space="preserve">Прикрепить документ в «Дистанционные курсы» и продублировать на электронную почту преподавателя  </w:t>
            </w:r>
          </w:p>
        </w:tc>
      </w:tr>
    </w:tbl>
    <w:p w:rsidR="00757CD0" w:rsidRPr="00461348" w:rsidRDefault="00757CD0"/>
    <w:p w:rsidR="00372299" w:rsidRPr="00461348" w:rsidRDefault="00EF51CA">
      <w:r w:rsidRPr="00461348">
        <w:t xml:space="preserve">Формат проведения </w:t>
      </w:r>
      <w:r w:rsidR="00372299" w:rsidRPr="00461348">
        <w:t>СРС 3. Итоговое комплексное задание: 1) ответить на вопросы теста множественного выбора, 2) обосновать каждый свой ответ посменно (не более 200 слов).</w:t>
      </w:r>
    </w:p>
    <w:p w:rsidR="00757CD0" w:rsidRPr="00461348" w:rsidRDefault="00757CD0"/>
    <w:p w:rsidR="00757CD0" w:rsidRPr="00461348" w:rsidRDefault="00757CD0" w:rsidP="00757CD0">
      <w:r w:rsidRPr="00461348">
        <w:t>Студент должен продемонстрировать:</w:t>
      </w:r>
    </w:p>
    <w:p w:rsidR="00757CD0" w:rsidRPr="00461348" w:rsidRDefault="00757CD0" w:rsidP="00757CD0">
      <w:pPr>
        <w:pStyle w:val="ListParagraph"/>
        <w:numPr>
          <w:ilvl w:val="0"/>
          <w:numId w:val="1"/>
        </w:numPr>
      </w:pPr>
      <w:r w:rsidRPr="00461348">
        <w:t xml:space="preserve">Знания содержания программных и правовых документов РК и ход основных событий истории независимого Казахстана с 1991 года по настоящего времени. </w:t>
      </w:r>
    </w:p>
    <w:p w:rsidR="00757CD0" w:rsidRPr="00461348" w:rsidRDefault="00757CD0" w:rsidP="00757CD0">
      <w:pPr>
        <w:pStyle w:val="ListParagraph"/>
        <w:numPr>
          <w:ilvl w:val="0"/>
          <w:numId w:val="1"/>
        </w:numPr>
      </w:pPr>
      <w:r w:rsidRPr="00461348">
        <w:t>Способность аргументированно и обосновано оценить их с точки зрения соответствия национальным интересам РК.</w:t>
      </w:r>
    </w:p>
    <w:p w:rsidR="00757CD0" w:rsidRPr="00461348" w:rsidRDefault="00757CD0" w:rsidP="00757CD0"/>
    <w:p w:rsidR="00757CD0" w:rsidRPr="00461348" w:rsidRDefault="00757CD0" w:rsidP="00757CD0">
      <w:pPr>
        <w:jc w:val="center"/>
        <w:rPr>
          <w:b/>
          <w:smallCaps/>
        </w:rPr>
      </w:pPr>
      <w:r w:rsidRPr="00461348">
        <w:rPr>
          <w:b/>
          <w:smallCaps/>
        </w:rPr>
        <w:t>Тематика тестовых заданий на СРС 3</w:t>
      </w:r>
    </w:p>
    <w:p w:rsidR="00757CD0" w:rsidRPr="00461348" w:rsidRDefault="00757CD0" w:rsidP="00757CD0">
      <w:r w:rsidRPr="00461348">
        <w:t>Тематика тестовых заданий на СРС 3 отражает содержание Модуля 3. «Практика и методы определения и достижения национальных интересов Казахстана»</w:t>
      </w:r>
    </w:p>
    <w:p w:rsidR="00757CD0" w:rsidRPr="00461348" w:rsidRDefault="00757CD0" w:rsidP="00757CD0">
      <w:pPr>
        <w:pStyle w:val="ListParagraph"/>
        <w:numPr>
          <w:ilvl w:val="0"/>
          <w:numId w:val="2"/>
        </w:numPr>
      </w:pPr>
      <w:r w:rsidRPr="00461348">
        <w:t>Развал СССР и национальные интересы независимого Казахстана, роль Президента Н.С. Назарбаева;</w:t>
      </w:r>
    </w:p>
    <w:p w:rsidR="00757CD0" w:rsidRPr="00461348" w:rsidRDefault="00757CD0" w:rsidP="00757CD0">
      <w:pPr>
        <w:pStyle w:val="ListParagraph"/>
        <w:numPr>
          <w:ilvl w:val="0"/>
          <w:numId w:val="2"/>
        </w:numPr>
      </w:pPr>
      <w:r w:rsidRPr="00461348">
        <w:t>Механизмы определения и реализации национальных интересов Казахстана во внутренней политике: политическая система и политический режим как внутренняя среда для определения и реализации национальных интересов Казахстана во внутренней политике;</w:t>
      </w:r>
    </w:p>
    <w:p w:rsidR="00757CD0" w:rsidRPr="00461348" w:rsidRDefault="00757CD0" w:rsidP="00757CD0">
      <w:pPr>
        <w:pStyle w:val="ListParagraph"/>
        <w:numPr>
          <w:ilvl w:val="0"/>
          <w:numId w:val="2"/>
        </w:numPr>
      </w:pPr>
      <w:r w:rsidRPr="00461348">
        <w:t>Влияние международной обстановки на практику определения и реализации национальных интересов Казахстана во внутренней политике;</w:t>
      </w:r>
    </w:p>
    <w:p w:rsidR="00757CD0" w:rsidRPr="00461348" w:rsidRDefault="00757CD0" w:rsidP="00757CD0">
      <w:pPr>
        <w:pStyle w:val="ListParagraph"/>
        <w:numPr>
          <w:ilvl w:val="0"/>
          <w:numId w:val="2"/>
        </w:numPr>
      </w:pPr>
      <w:r w:rsidRPr="00461348">
        <w:t>Механизмы определения и реализации национальных интересов Казахстана во внешней политике и влияние международной обстановки</w:t>
      </w:r>
    </w:p>
    <w:p w:rsidR="00757CD0" w:rsidRPr="00461348" w:rsidRDefault="00757CD0" w:rsidP="00757CD0">
      <w:pPr>
        <w:pStyle w:val="ListParagraph"/>
        <w:numPr>
          <w:ilvl w:val="0"/>
          <w:numId w:val="2"/>
        </w:numPr>
      </w:pPr>
      <w:r w:rsidRPr="00461348">
        <w:t>Мультилатералиизм - как выбор Казахстана.</w:t>
      </w:r>
    </w:p>
    <w:p w:rsidR="00D434EC" w:rsidRPr="00461348" w:rsidRDefault="00D434EC" w:rsidP="00D434EC"/>
    <w:p w:rsidR="00461348" w:rsidRPr="00461348" w:rsidRDefault="00461348" w:rsidP="00D434EC"/>
    <w:p w:rsidR="00D434EC" w:rsidRPr="00461348" w:rsidRDefault="00D434EC" w:rsidP="00D434EC">
      <w:pPr>
        <w:rPr>
          <w:b/>
        </w:rPr>
      </w:pPr>
      <w:r w:rsidRPr="00461348">
        <w:rPr>
          <w:b/>
        </w:rPr>
        <w:t>Литература для подготовки:</w:t>
      </w:r>
    </w:p>
    <w:p w:rsidR="00E91782" w:rsidRPr="00461348" w:rsidRDefault="00461348" w:rsidP="00D434EC">
      <w:r w:rsidRPr="00461348">
        <w:t xml:space="preserve">(доступно в формате </w:t>
      </w:r>
      <w:r w:rsidRPr="00461348">
        <w:rPr>
          <w:lang w:val="en-GB"/>
        </w:rPr>
        <w:t xml:space="preserve">PDF </w:t>
      </w:r>
      <w:r w:rsidRPr="00461348">
        <w:t xml:space="preserve">в системе </w:t>
      </w:r>
      <w:r w:rsidRPr="00461348">
        <w:rPr>
          <w:lang w:val="en-GB"/>
        </w:rPr>
        <w:t>UNIVER</w:t>
      </w:r>
      <w:r w:rsidRPr="00461348">
        <w:t>,  рубрика «УМКД». «Дополнительный материал»</w:t>
      </w:r>
    </w:p>
    <w:p w:rsidR="00461348" w:rsidRPr="00461348" w:rsidRDefault="00461348" w:rsidP="00D434EC"/>
    <w:p w:rsidR="00E91782" w:rsidRPr="00461348" w:rsidRDefault="00E91782" w:rsidP="00D434EC">
      <w:pPr>
        <w:rPr>
          <w:b/>
        </w:rPr>
      </w:pPr>
      <w:r w:rsidRPr="00461348">
        <w:rPr>
          <w:b/>
        </w:rPr>
        <w:t>СРС 1</w:t>
      </w:r>
    </w:p>
    <w:p w:rsidR="00D434EC" w:rsidRPr="00461348" w:rsidRDefault="00D434EC" w:rsidP="00D434EC">
      <w:r w:rsidRPr="00461348">
        <w:t>Торкунов, А. (2004). Современные международные отношения и мировая политика.</w:t>
      </w:r>
    </w:p>
    <w:p w:rsidR="00D434EC" w:rsidRPr="00461348" w:rsidRDefault="00D434EC" w:rsidP="00D434EC">
      <w:r w:rsidRPr="00461348">
        <w:t>Ачкасов, В. А., &amp; Ланцов, С. А. (2011). Мировая политика и международные отношения. М.: Аспект-пресс.</w:t>
      </w:r>
    </w:p>
    <w:p w:rsidR="00D434EC" w:rsidRPr="00461348" w:rsidRDefault="00D434EC" w:rsidP="00D434EC">
      <w:r w:rsidRPr="00461348">
        <w:t>Саидов, А. Х., &amp; Кашинская, Л. Ф. (2005). Национальная безопасность и национальные интересы: взаимосвязь и взаимодействие (опыт политико-правового анализа). Журнал российского права, (12 (108)).</w:t>
      </w:r>
    </w:p>
    <w:p w:rsidR="00D434EC" w:rsidRPr="00461348" w:rsidRDefault="00D434EC" w:rsidP="00D434EC">
      <w:r w:rsidRPr="00461348">
        <w:lastRenderedPageBreak/>
        <w:t>Трухачёв, В. В. (2010). Национальные интересы: теоретический дискурс проблемы. Вестник Российского университета дружбы народов. Серия: Политология, (1).</w:t>
      </w:r>
    </w:p>
    <w:p w:rsidR="00D434EC" w:rsidRPr="00461348" w:rsidRDefault="00D434EC" w:rsidP="00D434EC">
      <w:r w:rsidRPr="00461348">
        <w:t>Казакова М.Н. (2010). Национальные интересы: к вопросу об определении и содержании понятия</w:t>
      </w:r>
    </w:p>
    <w:p w:rsidR="00D434EC" w:rsidRPr="00461348" w:rsidRDefault="00D434EC" w:rsidP="00D434EC">
      <w:r w:rsidRPr="00461348">
        <w:t>Казаков, М. А., Лемкина, Е. С., &amp; Савельева, И. В. (2011). Гуманитарная перспектива национальных интересов. Вестник Нижегородского университета им. НИ Лобачевского. Серия: Социальные науки, (4 (24)).</w:t>
      </w:r>
    </w:p>
    <w:p w:rsidR="00D434EC" w:rsidRPr="00461348" w:rsidRDefault="00D434EC" w:rsidP="00D434EC">
      <w:r w:rsidRPr="00461348">
        <w:t>Finnemore, M. (1996). National interests in international society.</w:t>
      </w:r>
    </w:p>
    <w:p w:rsidR="00D434EC" w:rsidRPr="00461348" w:rsidRDefault="00D434EC" w:rsidP="00D434EC">
      <w:r w:rsidRPr="00461348">
        <w:t>Wendt, A. (1999). Social theory of international politics (Vol. 67). Cambridge University Press.</w:t>
      </w:r>
    </w:p>
    <w:p w:rsidR="00D434EC" w:rsidRPr="00461348" w:rsidRDefault="00D434EC" w:rsidP="00D434EC">
      <w:r w:rsidRPr="00461348">
        <w:t>Waltz, K. N. (2010). Theory of international politics. Waveland Press.</w:t>
      </w:r>
    </w:p>
    <w:p w:rsidR="00D434EC" w:rsidRPr="00461348" w:rsidRDefault="00D434EC" w:rsidP="00D434EC">
      <w:r w:rsidRPr="00461348">
        <w:t>Checkel, J. T. (1998). The constructivist turn in international relations theory.</w:t>
      </w:r>
    </w:p>
    <w:p w:rsidR="00D434EC" w:rsidRPr="00461348" w:rsidRDefault="00D434EC" w:rsidP="00D434EC">
      <w:r w:rsidRPr="00461348">
        <w:t>Ikenberry, G. J. (2004). Liberalism and empire: logics of order in the American unipolar age. Review of International Studies, 30(4), 609-630.</w:t>
      </w:r>
    </w:p>
    <w:p w:rsidR="00E91782" w:rsidRPr="00461348" w:rsidRDefault="00E91782" w:rsidP="00D434EC"/>
    <w:p w:rsidR="00E91782" w:rsidRPr="00461348" w:rsidRDefault="00E91782" w:rsidP="00D434EC">
      <w:pPr>
        <w:rPr>
          <w:b/>
        </w:rPr>
      </w:pPr>
      <w:r w:rsidRPr="00461348">
        <w:rPr>
          <w:b/>
        </w:rPr>
        <w:t>СРС 2</w:t>
      </w:r>
    </w:p>
    <w:p w:rsidR="00E91782" w:rsidRPr="00461348" w:rsidRDefault="00E91782" w:rsidP="00E91782">
      <w:r w:rsidRPr="00461348">
        <w:t>Теория политики под ред. Б. А. Исаева (2008).</w:t>
      </w:r>
    </w:p>
    <w:p w:rsidR="00E91782" w:rsidRPr="00461348" w:rsidRDefault="00E91782" w:rsidP="00E91782">
      <w:r w:rsidRPr="00461348">
        <w:t>Исаев, Б. А. (2009). Понятие и типология политических режимов. Социально-гуманитарные знания, (3).</w:t>
      </w:r>
    </w:p>
    <w:p w:rsidR="00E91782" w:rsidRPr="00461348" w:rsidRDefault="00E91782" w:rsidP="00E91782">
      <w:r w:rsidRPr="00461348">
        <w:t xml:space="preserve">Пушкарева, Г. В. (2014). Политический менеджмент </w:t>
      </w:r>
    </w:p>
    <w:p w:rsidR="00E91782" w:rsidRPr="00461348" w:rsidRDefault="00E91782" w:rsidP="00D434EC"/>
    <w:p w:rsidR="00E91782" w:rsidRPr="00461348" w:rsidRDefault="00E91782" w:rsidP="00D434EC">
      <w:pPr>
        <w:rPr>
          <w:b/>
        </w:rPr>
      </w:pPr>
      <w:r w:rsidRPr="00461348">
        <w:rPr>
          <w:b/>
        </w:rPr>
        <w:t>СРС 3</w:t>
      </w:r>
    </w:p>
    <w:p w:rsidR="00E91782" w:rsidRPr="00461348" w:rsidRDefault="00E91782" w:rsidP="00E91782">
      <w:r w:rsidRPr="00461348">
        <w:t>Назарбаев, Н. А. (2017). Взгляд в будущее: модернизация общественного сознания. Казахстанская правда, 13(71), 1.</w:t>
      </w:r>
    </w:p>
    <w:p w:rsidR="00E91782" w:rsidRPr="00461348" w:rsidRDefault="00E91782" w:rsidP="00E91782">
      <w:r w:rsidRPr="00461348">
        <w:t>Назарбаев, Н. А. (2007). Новый Казахстан в новом мире. Казахстанская правда, 1(33), 1.</w:t>
      </w:r>
    </w:p>
    <w:p w:rsidR="00E91782" w:rsidRPr="00461348" w:rsidRDefault="00E91782" w:rsidP="00E91782">
      <w:r w:rsidRPr="00461348"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E91782" w:rsidRPr="00461348" w:rsidRDefault="00E91782" w:rsidP="00E91782">
      <w:r w:rsidRPr="00461348">
        <w:t>Токаев, К. К. (1997). Под стягом независимости: Очерки о внешней политике Казахстана. Алматы: Білім.</w:t>
      </w:r>
    </w:p>
    <w:p w:rsidR="00E91782" w:rsidRPr="00461348" w:rsidRDefault="00E91782" w:rsidP="00E91782">
      <w:r w:rsidRPr="00461348">
        <w:t>Токаев, К. К. (2000). Внешняя политика Казахстана в условиях глобализации. Алматы: Онер.</w:t>
      </w:r>
    </w:p>
    <w:p w:rsidR="00E91782" w:rsidRPr="00461348" w:rsidRDefault="00E91782" w:rsidP="00E91782">
      <w:r w:rsidRPr="00461348">
        <w:t>Токаев, К. К. (2001). Дипломатия Республики Казахстан. Астана: Елорда, 552, 274.</w:t>
      </w:r>
    </w:p>
    <w:p w:rsidR="00E91782" w:rsidRPr="00461348" w:rsidRDefault="00E91782" w:rsidP="00E91782">
      <w:r w:rsidRPr="00461348">
        <w:t>Амангельдин, Р. (2014). Вклад Казахстана в дело ядерного разоружения. Международный научно-исследовательский журнал, (1 (20) Часть 4), 115-117.</w:t>
      </w:r>
    </w:p>
    <w:p w:rsidR="00E91782" w:rsidRPr="00461348" w:rsidRDefault="00E91782" w:rsidP="00E91782">
      <w:r w:rsidRPr="00461348">
        <w:t>Жанбулатова, Р., &amp; Малинбаева, А. (2017). РЕСПУБЛИКА КАЗАХСТАН И ОРГАНИЗАЦИЯ ОБЪЕДИНЕННЫХ НАЦИЙ: векторы сотрудничества. Concorde, (3).</w:t>
      </w:r>
    </w:p>
    <w:p w:rsidR="00E91782" w:rsidRPr="00461348" w:rsidRDefault="00E91782" w:rsidP="00E91782">
      <w:r w:rsidRPr="00461348">
        <w:t>Мармонтова,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E91782" w:rsidRPr="00461348" w:rsidRDefault="00E91782" w:rsidP="00E91782">
      <w:r w:rsidRPr="00461348">
        <w:t>Лаумулин.М., (2011). Некоторые проблемы современной внешней политики Казахстана. Центральная Азия и Кавказ, 14(1).</w:t>
      </w:r>
    </w:p>
    <w:p w:rsidR="00E91782" w:rsidRPr="00461348" w:rsidRDefault="00E91782" w:rsidP="00E91782">
      <w:r w:rsidRPr="00461348"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E91782" w:rsidRPr="00461348" w:rsidRDefault="00E91782" w:rsidP="00E91782">
      <w:r w:rsidRPr="00461348">
        <w:t>Жакьянова, А. М. (2017). Ресурсы «мягкой силы» во внешней политике Казахстана. Дискурс-Пи, 14(1).</w:t>
      </w:r>
    </w:p>
    <w:p w:rsidR="00E91782" w:rsidRPr="00461348" w:rsidRDefault="00E91782" w:rsidP="00E91782">
      <w:r w:rsidRPr="00461348">
        <w:t>Жанбулатова, Р. С. (2015). ПРИОРИТЕТЫ ВНЕШНЕЙ ПОЛИТИКИ КАЗАХСТАНА. Исторические традиции и современность. Concorde, (5).</w:t>
      </w:r>
    </w:p>
    <w:p w:rsidR="00E91782" w:rsidRPr="00461348" w:rsidRDefault="00E91782" w:rsidP="00E91782">
      <w:r w:rsidRPr="00461348">
        <w:t>Нугманова, К. Ж. МНОГОВЕКТОРНАЯ ПОЛИТИКА ПРЕЗИДЕНТА РЕСПУБЛИКИ КАЗАХСТАН НА НАЗАРБАЕВА. ОТВЕТЫ НА ВЫЗОВЫ ВРЕМЕНИ. CONTEMPORARY EURASIAN STUDIES, 21.</w:t>
      </w:r>
    </w:p>
    <w:p w:rsidR="00E91782" w:rsidRPr="00461348" w:rsidRDefault="00E91782" w:rsidP="00E91782">
      <w:r w:rsidRPr="00461348">
        <w:t xml:space="preserve">Нурымбетова Г., Кудайбергенов Р. (2010). Внешнеполитические инициативы Президента Республики Казахстан Н.А. Назарбаева </w:t>
      </w:r>
    </w:p>
    <w:p w:rsidR="00E91782" w:rsidRPr="00461348" w:rsidRDefault="00E91782" w:rsidP="00E91782">
      <w:r w:rsidRPr="00461348">
        <w:lastRenderedPageBreak/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E91782" w:rsidRPr="00461348" w:rsidRDefault="00E91782" w:rsidP="00E91782">
      <w:r w:rsidRPr="00461348">
        <w:t>Фаизова,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(1).Торкунов, А. (2004). Современные международные отношения и мировая политика.</w:t>
      </w:r>
    </w:p>
    <w:p w:rsidR="00E91782" w:rsidRPr="00461348" w:rsidRDefault="00E91782" w:rsidP="00E91782">
      <w:r w:rsidRPr="00461348">
        <w:t>Бурцев, А. И. (2017). РЕСУРСЫ ВНЕШНЕЙ ПОЛИТИКИ РЕСПУБЛИКИ КАЗАХСТАН. Журнал исторических, политологических и международных исследований, (3), 70-82.</w:t>
      </w:r>
    </w:p>
    <w:p w:rsidR="00E91782" w:rsidRPr="00461348" w:rsidRDefault="00E91782" w:rsidP="00E91782">
      <w:r w:rsidRPr="00461348">
        <w:t>Жанбулатова, Р., &amp; Малинбаева, А. (2017). РЕСПУБЛИКА КАЗАХСТАН И ОРГАНИЗАЦИЯ ОБЪЕДИНЕННЫХ НАЦИЙ: векторы сотрудничества. Concorde, (3).</w:t>
      </w:r>
    </w:p>
    <w:p w:rsidR="00E91782" w:rsidRPr="00461348" w:rsidRDefault="00E91782" w:rsidP="00E91782">
      <w:r w:rsidRPr="00461348">
        <w:t>Нурымбетова Г., Кудайбергенов Р. (2010). Внешнеполитические инициативы Президента Республики Казахстан Н.А. Назарбаева</w:t>
      </w:r>
    </w:p>
    <w:p w:rsidR="00D434EC" w:rsidRPr="00461348" w:rsidRDefault="00D434EC" w:rsidP="00D434EC">
      <w:r w:rsidRPr="00461348">
        <w:t>Aitzhanova, A. (2014). Kazakhstan 2050: Toward a modern society for all. S. Katsu, J. F. Linn, &amp; V. Yezhov (Eds.). New Delhi: Oxford University Press.</w:t>
      </w:r>
    </w:p>
    <w:p w:rsidR="00D434EC" w:rsidRPr="00461348" w:rsidRDefault="00D434EC" w:rsidP="00D434EC">
      <w:r w:rsidRPr="00461348">
        <w:t>Allouche, J. (2007, November). The governance of Central Asian waters: national interests versus regional cooperation. In Disarmament Forum (Vol. 4, No. 1, pp. 45-55).</w:t>
      </w:r>
    </w:p>
    <w:p w:rsidR="00D434EC" w:rsidRPr="00461348" w:rsidRDefault="00D434EC" w:rsidP="00D434EC">
      <w:r w:rsidRPr="00461348">
        <w:t xml:space="preserve">Salkynbek, D. (2020). MODERN POLITICAL CONCEPTUAL PARADIGMS OF FORMATION OF POLITICAL HARMONY IN KAZAKHSTAN. </w:t>
      </w:r>
    </w:p>
    <w:p w:rsidR="00D434EC" w:rsidRPr="00461348" w:rsidRDefault="00D434EC" w:rsidP="00D434EC">
      <w:r w:rsidRPr="00461348">
        <w:t>Tokeyeva, A., Rayev, D., &amp; Dauen, D. (2020). BELT AND ROAD: BENEFITS AND PROSPECTS FOR KAZAKHSTAN. Central Asia &amp; the Caucasus (14046091), 21(1).</w:t>
      </w:r>
    </w:p>
    <w:p w:rsidR="00D434EC" w:rsidRPr="00461348" w:rsidRDefault="00D434EC" w:rsidP="00D434EC">
      <w:r w:rsidRPr="00461348">
        <w:t>Dzhaparova, K. K., Rgebayeva, R. M., &amp; Iskakova, S. M. (2020). THE ROLE OF THE EURASIAN ECONOMIC UNION IN SOLVING PROBLEMS OF THE ECONOMY OF KAZAKHSTAN. OF SOCIAL AND HUMAN SCIENCES, 152.</w:t>
      </w:r>
    </w:p>
    <w:p w:rsidR="00D434EC" w:rsidRPr="00461348" w:rsidRDefault="00D434EC" w:rsidP="00D434EC">
      <w:r w:rsidRPr="00461348">
        <w:t>Galimzhanovna, I. A. (2020). KAZAKHSTAN AND GLOBAL PROBLEMS OF OUR TIME: STUDYING THE WORLD EXPERIENCE. StudNet, 3(4).</w:t>
      </w:r>
    </w:p>
    <w:sectPr w:rsidR="00D434EC" w:rsidRPr="004613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4C5"/>
    <w:multiLevelType w:val="hybridMultilevel"/>
    <w:tmpl w:val="3786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3B06"/>
    <w:multiLevelType w:val="hybridMultilevel"/>
    <w:tmpl w:val="37B0B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6877"/>
    <w:multiLevelType w:val="hybridMultilevel"/>
    <w:tmpl w:val="F29A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5444E"/>
    <w:multiLevelType w:val="hybridMultilevel"/>
    <w:tmpl w:val="4838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99"/>
    <w:rsid w:val="00085AB7"/>
    <w:rsid w:val="00125705"/>
    <w:rsid w:val="0019231C"/>
    <w:rsid w:val="002B1BB6"/>
    <w:rsid w:val="00372299"/>
    <w:rsid w:val="00461348"/>
    <w:rsid w:val="0053797C"/>
    <w:rsid w:val="005A1265"/>
    <w:rsid w:val="00757CD0"/>
    <w:rsid w:val="00873FEA"/>
    <w:rsid w:val="00D434EC"/>
    <w:rsid w:val="00E91782"/>
    <w:rsid w:val="00E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34A6"/>
  <w15:chartTrackingRefBased/>
  <w15:docId w15:val="{A1DF81E4-33A7-46D2-85A0-85B25A3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CD0"/>
    <w:pPr>
      <w:ind w:left="720"/>
      <w:contextualSpacing/>
    </w:pPr>
  </w:style>
  <w:style w:type="table" w:styleId="TableGrid">
    <w:name w:val="Table Grid"/>
    <w:basedOn w:val="TableNormal"/>
    <w:uiPriority w:val="39"/>
    <w:rsid w:val="0075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45A5-B198-49EF-98C4-42C5F8F9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8</cp:revision>
  <dcterms:created xsi:type="dcterms:W3CDTF">2021-01-11T03:59:00Z</dcterms:created>
  <dcterms:modified xsi:type="dcterms:W3CDTF">2021-01-11T05:20:00Z</dcterms:modified>
</cp:coreProperties>
</file>